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7A8FD" w14:textId="29342B36" w:rsidR="00942FB4" w:rsidRPr="007B51AB" w:rsidRDefault="007B51AB" w:rsidP="007B51AB">
      <w:pPr>
        <w:pStyle w:val="Body"/>
        <w:rPr>
          <w:rFonts w:ascii="Arial" w:eastAsia="Arial" w:hAnsi="Arial" w:cs="Arial"/>
        </w:rPr>
      </w:pPr>
      <w:r>
        <w:rPr>
          <w:noProof/>
        </w:rPr>
        <w:drawing>
          <wp:anchor distT="57150" distB="57150" distL="57150" distR="57150" simplePos="0" relativeHeight="251662336" behindDoc="0" locked="0" layoutInCell="1" allowOverlap="1" wp14:anchorId="1C1CC8E1" wp14:editId="3768BFE3">
            <wp:simplePos x="0" y="0"/>
            <wp:positionH relativeFrom="column">
              <wp:posOffset>-180975</wp:posOffset>
            </wp:positionH>
            <wp:positionV relativeFrom="line">
              <wp:posOffset>281</wp:posOffset>
            </wp:positionV>
            <wp:extent cx="945515" cy="857250"/>
            <wp:effectExtent l="0" t="0" r="0" b="0"/>
            <wp:wrapSquare wrapText="bothSides" distT="57150" distB="57150" distL="57150" distR="57150"/>
            <wp:docPr id="1073741826" name="officeArt object" descr="A picture containing text, sk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 picture containing text, skyDescription automatically generated" descr="A picture containing text, skyDescription automatically 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57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7150" distB="57150" distL="57150" distR="57150" simplePos="0" relativeHeight="251659264" behindDoc="0" locked="0" layoutInCell="1" allowOverlap="1" wp14:anchorId="653A0563" wp14:editId="71741E1B">
            <wp:simplePos x="0" y="0"/>
            <wp:positionH relativeFrom="page">
              <wp:posOffset>6014977</wp:posOffset>
            </wp:positionH>
            <wp:positionV relativeFrom="line">
              <wp:posOffset>595</wp:posOffset>
            </wp:positionV>
            <wp:extent cx="1096645" cy="1066800"/>
            <wp:effectExtent l="0" t="0" r="0" b="0"/>
            <wp:wrapThrough wrapText="bothSides" distL="57150" distR="57150">
              <wp:wrapPolygon edited="1">
                <wp:start x="9736" y="2521"/>
                <wp:lineTo x="12764" y="2689"/>
                <wp:lineTo x="15300" y="3782"/>
                <wp:lineTo x="17264" y="5547"/>
                <wp:lineTo x="18573" y="7732"/>
                <wp:lineTo x="19064" y="9665"/>
                <wp:lineTo x="18900" y="12775"/>
                <wp:lineTo x="17755" y="15381"/>
                <wp:lineTo x="16118" y="17230"/>
                <wp:lineTo x="13827" y="18574"/>
                <wp:lineTo x="11782" y="19079"/>
                <wp:lineTo x="8509" y="18826"/>
                <wp:lineTo x="5973" y="17566"/>
                <wp:lineTo x="4173" y="15885"/>
                <wp:lineTo x="2864" y="13363"/>
                <wp:lineTo x="2536" y="11935"/>
                <wp:lineTo x="2700" y="8825"/>
                <wp:lineTo x="3845" y="6219"/>
                <wp:lineTo x="5564" y="4286"/>
                <wp:lineTo x="8018" y="2942"/>
                <wp:lineTo x="9736" y="2521"/>
              </wp:wrapPolygon>
            </wp:wrapThrough>
            <wp:docPr id="1073741825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066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65532">
        <w:rPr>
          <w:rFonts w:ascii="Arial" w:hAnsi="Arial"/>
          <w:b/>
          <w:bCs/>
        </w:rPr>
        <w:t xml:space="preserve">30 Webinars in the EoE (Season 2) </w:t>
      </w:r>
    </w:p>
    <w:p w14:paraId="554AD317" w14:textId="77777777" w:rsidR="00942FB4" w:rsidRDefault="00265532">
      <w:pPr>
        <w:pStyle w:val="NormalWeb"/>
        <w:rPr>
          <w:rFonts w:ascii="Arial" w:eastAsia="Arial" w:hAnsi="Arial" w:cs="Arial"/>
          <w:b/>
          <w:bCs/>
          <w:color w:val="FF0000"/>
          <w:u w:color="FF0000"/>
        </w:rPr>
      </w:pPr>
      <w:r>
        <w:rPr>
          <w:rFonts w:ascii="Arial" w:hAnsi="Arial"/>
          <w:b/>
          <w:bCs/>
          <w:color w:val="FF0000"/>
          <w:u w:color="FF0000"/>
        </w:rPr>
        <w:t xml:space="preserve">Approved for 50 </w:t>
      </w:r>
      <w:proofErr w:type="spellStart"/>
      <w:r>
        <w:rPr>
          <w:rFonts w:ascii="Arial" w:hAnsi="Arial"/>
          <w:b/>
          <w:bCs/>
          <w:color w:val="FF0000"/>
          <w:u w:color="FF0000"/>
        </w:rPr>
        <w:t>RCPath</w:t>
      </w:r>
      <w:proofErr w:type="spellEnd"/>
      <w:r>
        <w:rPr>
          <w:rFonts w:ascii="Arial" w:hAnsi="Arial"/>
          <w:b/>
          <w:bCs/>
          <w:color w:val="FF0000"/>
          <w:u w:color="FF0000"/>
        </w:rPr>
        <w:t xml:space="preserve"> CPDs  </w:t>
      </w:r>
    </w:p>
    <w:p w14:paraId="329109C0" w14:textId="77777777" w:rsidR="00942FB4" w:rsidRDefault="00265532">
      <w:pPr>
        <w:pStyle w:val="NormalWeb"/>
        <w:rPr>
          <w:rFonts w:ascii="Arial" w:eastAsia="Arial" w:hAnsi="Arial" w:cs="Arial"/>
          <w:b/>
          <w:bCs/>
        </w:rPr>
      </w:pPr>
      <w:proofErr w:type="spellStart"/>
      <w:r>
        <w:rPr>
          <w:rFonts w:ascii="Arial" w:hAnsi="Arial"/>
          <w:b/>
          <w:bCs/>
        </w:rPr>
        <w:t>Organisers</w:t>
      </w:r>
      <w:proofErr w:type="spellEnd"/>
      <w:r>
        <w:rPr>
          <w:rFonts w:ascii="Arial" w:hAnsi="Arial"/>
          <w:b/>
          <w:bCs/>
        </w:rPr>
        <w:t xml:space="preserve">:  Drs Salma Al </w:t>
      </w:r>
      <w:proofErr w:type="spellStart"/>
      <w:r>
        <w:rPr>
          <w:rFonts w:ascii="Arial" w:hAnsi="Arial"/>
          <w:b/>
          <w:bCs/>
        </w:rPr>
        <w:t>Ramadhani</w:t>
      </w:r>
      <w:proofErr w:type="spellEnd"/>
      <w:r>
        <w:rPr>
          <w:rFonts w:ascii="Arial" w:hAnsi="Arial"/>
          <w:b/>
          <w:bCs/>
        </w:rPr>
        <w:t xml:space="preserve">, Preethi Gopinath, Maria O’Donovan, </w:t>
      </w:r>
      <w:proofErr w:type="spellStart"/>
      <w:r>
        <w:rPr>
          <w:rFonts w:ascii="Arial" w:hAnsi="Arial"/>
          <w:b/>
          <w:bCs/>
        </w:rPr>
        <w:t>Vasi</w:t>
      </w:r>
      <w:proofErr w:type="spellEnd"/>
      <w:r>
        <w:rPr>
          <w:rFonts w:ascii="Arial" w:hAnsi="Arial"/>
          <w:b/>
          <w:bCs/>
        </w:rPr>
        <w:t xml:space="preserve"> </w:t>
      </w:r>
      <w:proofErr w:type="spellStart"/>
      <w:r>
        <w:rPr>
          <w:rFonts w:ascii="Arial" w:hAnsi="Arial"/>
          <w:b/>
          <w:bCs/>
        </w:rPr>
        <w:t>Sundaresan</w:t>
      </w:r>
      <w:proofErr w:type="spellEnd"/>
      <w:r>
        <w:rPr>
          <w:rFonts w:ascii="Arial" w:hAnsi="Arial"/>
          <w:b/>
          <w:bCs/>
        </w:rPr>
        <w:t xml:space="preserve"> </w:t>
      </w:r>
    </w:p>
    <w:p w14:paraId="7DE7CCFE" w14:textId="77777777" w:rsidR="007B51AB" w:rsidRDefault="005845A1">
      <w:pPr>
        <w:pStyle w:val="NormalWeb"/>
        <w:rPr>
          <w:rFonts w:ascii="Arial" w:eastAsia="Arial" w:hAnsi="Arial" w:cs="Arial"/>
          <w:b/>
          <w:bCs/>
        </w:rPr>
      </w:pPr>
      <w:hyperlink r:id="rId9" w:history="1">
        <w:r w:rsidR="00265532">
          <w:rPr>
            <w:rStyle w:val="Hyperlink0"/>
            <w:rFonts w:eastAsia="Arial Unicode MS" w:cs="Arial Unicode MS"/>
          </w:rPr>
          <w:t>www.histopathologyCPD.com</w:t>
        </w:r>
      </w:hyperlink>
      <w:r w:rsidR="00265532">
        <w:rPr>
          <w:rFonts w:ascii="Arial" w:hAnsi="Arial"/>
          <w:b/>
          <w:bCs/>
        </w:rPr>
        <w:t xml:space="preserve">    Email: </w:t>
      </w:r>
      <w:hyperlink r:id="rId10" w:history="1">
        <w:r w:rsidR="00265532">
          <w:rPr>
            <w:rStyle w:val="Hyperlink0"/>
            <w:rFonts w:eastAsia="Arial Unicode MS" w:cs="Arial Unicode MS"/>
          </w:rPr>
          <w:t>histopathologyCPD@gmail.com</w:t>
        </w:r>
      </w:hyperlink>
    </w:p>
    <w:p w14:paraId="3E76BACC" w14:textId="77777777" w:rsidR="007B51AB" w:rsidRDefault="007B51AB">
      <w:pPr>
        <w:pStyle w:val="NormalWeb"/>
        <w:rPr>
          <w:rFonts w:ascii="Arial" w:eastAsia="Arial" w:hAnsi="Arial" w:cs="Arial"/>
          <w:b/>
          <w:bCs/>
        </w:rPr>
      </w:pPr>
    </w:p>
    <w:p w14:paraId="0B3C37C4" w14:textId="2E3D2153" w:rsidR="007B51AB" w:rsidRPr="007B51AB" w:rsidRDefault="007B51AB">
      <w:pPr>
        <w:pStyle w:val="NormalWeb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noProof/>
        </w:rPr>
        <w:drawing>
          <wp:inline distT="0" distB="0" distL="0" distR="0" wp14:anchorId="7A34300F" wp14:editId="1C517B92">
            <wp:extent cx="5727700" cy="3228975"/>
            <wp:effectExtent l="0" t="0" r="0" b="0"/>
            <wp:docPr id="1" name="Picture 1" descr="A person with a green shirt in front of a bookshelf&#10;&#10;Description automatically generated with low confidenc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ith a green shirt in front of a bookshelf&#10;&#10;Description automatically generated with low confidence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E871" w14:textId="77777777" w:rsidR="007B51AB" w:rsidRDefault="007B51AB">
      <w:pPr>
        <w:pStyle w:val="Body"/>
        <w:rPr>
          <w:rFonts w:ascii="Arial" w:hAnsi="Arial"/>
          <w:b/>
          <w:bCs/>
          <w:lang w:val="da-DK"/>
        </w:rPr>
      </w:pPr>
    </w:p>
    <w:p w14:paraId="5A0820DD" w14:textId="30702CB9" w:rsidR="007B51AB" w:rsidRDefault="007B51AB">
      <w:pPr>
        <w:pStyle w:val="Body"/>
        <w:rPr>
          <w:rStyle w:val="Hyperlink0"/>
          <w:rFonts w:eastAsia="Arial Unicode MS" w:cs="Arial Unicode MS"/>
        </w:rPr>
      </w:pPr>
      <w:r>
        <w:rPr>
          <w:rFonts w:ascii="Arial" w:hAnsi="Arial"/>
          <w:b/>
          <w:bCs/>
        </w:rPr>
        <w:t xml:space="preserve">Course Registration Link </w:t>
      </w:r>
      <w:hyperlink r:id="rId13" w:history="1">
        <w:r>
          <w:rPr>
            <w:rStyle w:val="Hyperlink0"/>
            <w:rFonts w:eastAsia="Arial Unicode MS" w:cs="Arial Unicode MS"/>
          </w:rPr>
          <w:t>Press here</w:t>
        </w:r>
      </w:hyperlink>
    </w:p>
    <w:p w14:paraId="5A709351" w14:textId="77777777" w:rsidR="007B51AB" w:rsidRDefault="007B51AB">
      <w:pPr>
        <w:pStyle w:val="Body"/>
        <w:rPr>
          <w:rFonts w:ascii="Arial" w:hAnsi="Arial"/>
          <w:b/>
          <w:bCs/>
          <w:lang w:val="da-DK"/>
        </w:rPr>
      </w:pPr>
    </w:p>
    <w:p w14:paraId="3BF1589C" w14:textId="6F137F50" w:rsidR="00942FB4" w:rsidRDefault="00265532">
      <w:pPr>
        <w:pStyle w:val="Body"/>
        <w:rPr>
          <w:rFonts w:ascii="Times New Roman" w:eastAsia="Times New Roman" w:hAnsi="Times New Roman" w:cs="Times New Roman"/>
        </w:rPr>
      </w:pPr>
      <w:r>
        <w:rPr>
          <w:rFonts w:ascii="Arial" w:hAnsi="Arial"/>
          <w:b/>
          <w:bCs/>
          <w:lang w:val="da-DK"/>
        </w:rPr>
        <w:t xml:space="preserve">Target </w:t>
      </w:r>
      <w:r>
        <w:rPr>
          <w:rFonts w:ascii="Arial" w:hAnsi="Arial"/>
          <w:b/>
          <w:bCs/>
          <w:lang w:val="en-US"/>
        </w:rPr>
        <w:t xml:space="preserve">Audience: </w:t>
      </w:r>
      <w:r>
        <w:rPr>
          <w:rFonts w:ascii="Arial" w:hAnsi="Arial"/>
          <w:lang w:val="en-US"/>
        </w:rPr>
        <w:t xml:space="preserve"> Consultant Histopathologists and trainees in the </w:t>
      </w:r>
      <w:proofErr w:type="gramStart"/>
      <w:r>
        <w:rPr>
          <w:rFonts w:ascii="Arial" w:hAnsi="Arial"/>
          <w:lang w:val="en-US"/>
        </w:rPr>
        <w:t>UK and</w:t>
      </w:r>
      <w:proofErr w:type="gramEnd"/>
      <w:r>
        <w:rPr>
          <w:rFonts w:ascii="Arial" w:hAnsi="Arial"/>
          <w:lang w:val="en-US"/>
        </w:rPr>
        <w:t xml:space="preserve"> overseas who want to refresh or update their current knowledge. </w:t>
      </w:r>
    </w:p>
    <w:p w14:paraId="34E13E17" w14:textId="77777777" w:rsidR="00942FB4" w:rsidRDefault="00265532">
      <w:pPr>
        <w:pStyle w:val="NormalWeb"/>
        <w:rPr>
          <w:rFonts w:ascii="Arial" w:eastAsia="Arial" w:hAnsi="Arial" w:cs="Arial"/>
        </w:rPr>
      </w:pPr>
      <w:r>
        <w:rPr>
          <w:noProof/>
        </w:rPr>
        <w:drawing>
          <wp:anchor distT="57150" distB="57150" distL="57150" distR="57150" simplePos="0" relativeHeight="251660288" behindDoc="0" locked="0" layoutInCell="1" allowOverlap="1" wp14:anchorId="69B53779" wp14:editId="681DFCB7">
            <wp:simplePos x="0" y="0"/>
            <wp:positionH relativeFrom="column">
              <wp:posOffset>-48259</wp:posOffset>
            </wp:positionH>
            <wp:positionV relativeFrom="line">
              <wp:posOffset>703783</wp:posOffset>
            </wp:positionV>
            <wp:extent cx="1137285" cy="1389380"/>
            <wp:effectExtent l="0" t="0" r="0" b="0"/>
            <wp:wrapSquare wrapText="bothSides" distT="57150" distB="57150" distL="57150" distR="57150"/>
            <wp:docPr id="1073741828" name="officeArt object" descr="page1image36086512">
              <a:hlinkClick xmlns:a="http://schemas.openxmlformats.org/drawingml/2006/main" r:id="rId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ge1image36086512" descr="page1image36086512">
                      <a:hlinkClick r:id="rId14"/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389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t xml:space="preserve">Course Content: </w:t>
      </w:r>
      <w:r>
        <w:rPr>
          <w:rFonts w:ascii="Arial" w:hAnsi="Arial"/>
        </w:rPr>
        <w:t xml:space="preserve">Each webinar will cover a specialty topic with the updates </w:t>
      </w:r>
      <w:proofErr w:type="spellStart"/>
      <w:r>
        <w:rPr>
          <w:rFonts w:ascii="Arial" w:hAnsi="Arial"/>
        </w:rPr>
        <w:t>centred</w:t>
      </w:r>
      <w:proofErr w:type="spellEnd"/>
      <w:r>
        <w:rPr>
          <w:rFonts w:ascii="Arial" w:hAnsi="Arial"/>
        </w:rPr>
        <w:t xml:space="preserve"> on scanned slides.  Two of the sessions cover updates on post-mortem which will be delivered in lecture format: examination of the brain and of the cardiorespiratory system. </w:t>
      </w:r>
    </w:p>
    <w:p w14:paraId="4017B93E" w14:textId="77777777" w:rsidR="00942FB4" w:rsidRDefault="00265532">
      <w:pPr>
        <w:pStyle w:val="NormalWeb"/>
        <w:rPr>
          <w:rFonts w:ascii="Arial" w:eastAsia="Arial" w:hAnsi="Arial" w:cs="Arial"/>
        </w:rPr>
      </w:pPr>
      <w:r>
        <w:rPr>
          <w:rFonts w:ascii="Arial" w:hAnsi="Arial"/>
        </w:rPr>
        <w:t xml:space="preserve">The emphasis will be on interpreting the histology in the context of clinicopathological correlation. The level of difficulty of the cases will be varied and will aim to imitate real-life cases, ranging from straight-forward diagnoses to complex cases that require further work and central review. The case selection will be similar to what may be seen in an EQA setting and in many </w:t>
      </w:r>
      <w:proofErr w:type="gramStart"/>
      <w:r>
        <w:rPr>
          <w:rFonts w:ascii="Arial" w:hAnsi="Arial"/>
        </w:rPr>
        <w:t>sessions</w:t>
      </w:r>
      <w:proofErr w:type="gramEnd"/>
      <w:r>
        <w:rPr>
          <w:rFonts w:ascii="Arial" w:hAnsi="Arial"/>
        </w:rPr>
        <w:t xml:space="preserve"> topics covered will include diagnostic and interpretive challenges. </w:t>
      </w:r>
    </w:p>
    <w:p w14:paraId="692A64E6" w14:textId="77777777" w:rsidR="00942FB4" w:rsidRDefault="00265532">
      <w:pPr>
        <w:pStyle w:val="NormalWeb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Delivery of Webinars: </w:t>
      </w:r>
      <w:r>
        <w:rPr>
          <w:rFonts w:ascii="Arial" w:hAnsi="Arial"/>
        </w:rPr>
        <w:t xml:space="preserve"> Due to the Covid-19 pandemic, the course </w:t>
      </w:r>
      <w:proofErr w:type="spellStart"/>
      <w:r>
        <w:rPr>
          <w:rFonts w:ascii="Arial" w:hAnsi="Arial"/>
        </w:rPr>
        <w:t>organisers</w:t>
      </w:r>
      <w:proofErr w:type="spellEnd"/>
      <w:r>
        <w:rPr>
          <w:rFonts w:ascii="Arial" w:hAnsi="Arial"/>
        </w:rPr>
        <w:t xml:space="preserve"> have had to adjust to delivering a totally virtual webinar series of teaching sessions.</w:t>
      </w:r>
      <w:r>
        <w:rPr>
          <w:rFonts w:ascii="Arial" w:eastAsia="Arial" w:hAnsi="Arial" w:cs="Arial"/>
        </w:rPr>
        <w:br/>
      </w:r>
    </w:p>
    <w:p w14:paraId="1A6DC28B" w14:textId="77777777" w:rsidR="00942FB4" w:rsidRDefault="00265532">
      <w:pPr>
        <w:pStyle w:val="NormalWeb"/>
        <w:numPr>
          <w:ilvl w:val="0"/>
          <w:numId w:val="2"/>
        </w:numPr>
        <w:spacing w:before="0" w:after="0"/>
        <w:rPr>
          <w:rFonts w:ascii="Arial" w:hAnsi="Arial"/>
        </w:rPr>
      </w:pPr>
      <w:r>
        <w:rPr>
          <w:rFonts w:ascii="Arial" w:hAnsi="Arial"/>
        </w:rPr>
        <w:lastRenderedPageBreak/>
        <w:t>These will be delivered on the Zoom platform enabling anyone with internet access and an Android or Apple device to access the webinars.</w:t>
      </w:r>
    </w:p>
    <w:p w14:paraId="7FCD130D" w14:textId="77777777" w:rsidR="00942FB4" w:rsidRDefault="00265532">
      <w:pPr>
        <w:pStyle w:val="NormalWeb"/>
        <w:numPr>
          <w:ilvl w:val="0"/>
          <w:numId w:val="2"/>
        </w:numPr>
        <w:spacing w:before="0"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hAnsi="Arial"/>
        </w:rPr>
        <w:t xml:space="preserve">The webinar sessions will run from 10am to 12pm on Saturdays to accommodate overseas delegates and the faculty to deliver the webinars. </w:t>
      </w:r>
    </w:p>
    <w:p w14:paraId="7960E1A4" w14:textId="77777777" w:rsidR="00942FB4" w:rsidRDefault="00942FB4">
      <w:pPr>
        <w:pStyle w:val="NormalWeb"/>
        <w:spacing w:before="0" w:after="0"/>
        <w:rPr>
          <w:rFonts w:ascii="Arial" w:eastAsia="Arial" w:hAnsi="Arial" w:cs="Arial"/>
        </w:rPr>
      </w:pPr>
    </w:p>
    <w:p w14:paraId="14BD3D9A" w14:textId="77777777" w:rsidR="00942FB4" w:rsidRDefault="00265532">
      <w:pPr>
        <w:pStyle w:val="NormalWeb"/>
        <w:numPr>
          <w:ilvl w:val="0"/>
          <w:numId w:val="2"/>
        </w:numPr>
        <w:spacing w:before="0" w:after="0"/>
        <w:rPr>
          <w:rFonts w:ascii="Arial" w:hAnsi="Arial"/>
        </w:rPr>
      </w:pPr>
      <w:r>
        <w:rPr>
          <w:rFonts w:ascii="Arial" w:hAnsi="Arial"/>
        </w:rPr>
        <w:t>The faculty will present approximately 20 cases highlighting important diagnoses in routine practice and will discuss relevant management issues and provide clinicopathological correlation.</w:t>
      </w:r>
      <w:r>
        <w:rPr>
          <w:rFonts w:ascii="Arial" w:eastAsia="Arial" w:hAnsi="Arial" w:cs="Arial"/>
        </w:rPr>
        <w:br/>
      </w:r>
    </w:p>
    <w:p w14:paraId="3AF0FB83" w14:textId="77777777" w:rsidR="00942FB4" w:rsidRDefault="00265532">
      <w:pPr>
        <w:pStyle w:val="NormalWeb"/>
        <w:numPr>
          <w:ilvl w:val="0"/>
          <w:numId w:val="2"/>
        </w:numPr>
        <w:spacing w:before="0" w:after="0"/>
        <w:rPr>
          <w:rFonts w:ascii="Arial" w:hAnsi="Arial"/>
        </w:rPr>
      </w:pPr>
      <w:r>
        <w:rPr>
          <w:rFonts w:ascii="Arial" w:hAnsi="Arial"/>
        </w:rPr>
        <w:t xml:space="preserve">These sessions will be recorded. </w:t>
      </w:r>
    </w:p>
    <w:p w14:paraId="49ED9DC4" w14:textId="77777777" w:rsidR="00942FB4" w:rsidRDefault="00265532">
      <w:pPr>
        <w:pStyle w:val="NormalWeb"/>
        <w:numPr>
          <w:ilvl w:val="0"/>
          <w:numId w:val="2"/>
        </w:numPr>
        <w:spacing w:before="0" w:after="0"/>
        <w:rPr>
          <w:rFonts w:ascii="Arial" w:hAnsi="Arial"/>
        </w:rPr>
      </w:pPr>
      <w:r>
        <w:rPr>
          <w:rFonts w:ascii="Arial" w:hAnsi="Arial"/>
        </w:rPr>
        <w:t xml:space="preserve">Access to the course materials to those wishing to review course materials (scanned slides and Videos-with links) will be through the app on both </w:t>
      </w:r>
      <w:proofErr w:type="spellStart"/>
      <w:r>
        <w:rPr>
          <w:rFonts w:ascii="Arial" w:hAnsi="Arial"/>
        </w:rPr>
        <w:t>IoS</w:t>
      </w:r>
      <w:proofErr w:type="spellEnd"/>
      <w:r>
        <w:rPr>
          <w:rFonts w:ascii="Arial" w:hAnsi="Arial"/>
        </w:rPr>
        <w:t xml:space="preserve"> and Android Tablet. Those with fixed commitments on Saturday will be able to review course materials after the event and a reflective note would facilitate recognition for CPD purposes. </w:t>
      </w:r>
    </w:p>
    <w:p w14:paraId="3BCA457D" w14:textId="77777777" w:rsidR="00942FB4" w:rsidRDefault="00265532">
      <w:pPr>
        <w:pStyle w:val="NormalWeb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Those with iPads or Android tablets can have the course material uploaded automatically a week in advance on the tester app (</w:t>
      </w:r>
      <w:proofErr w:type="spellStart"/>
      <w:r>
        <w:rPr>
          <w:rFonts w:ascii="Arial" w:hAnsi="Arial"/>
        </w:rPr>
        <w:t>appstudio</w:t>
      </w:r>
      <w:proofErr w:type="spellEnd"/>
      <w:r>
        <w:rPr>
          <w:rFonts w:ascii="Arial" w:hAnsi="Arial"/>
        </w:rPr>
        <w:t xml:space="preserve">). Usernames and passwords will be provided once registered and course fees are paid. </w:t>
      </w:r>
    </w:p>
    <w:p w14:paraId="59D8ABB8" w14:textId="77777777" w:rsidR="00942FB4" w:rsidRDefault="00265532">
      <w:pPr>
        <w:pStyle w:val="NormalWeb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 xml:space="preserve">The answers to the cases/slides and the videos hosted on Vimeo will be available for viewing on the </w:t>
      </w:r>
      <w:proofErr w:type="spellStart"/>
      <w:r>
        <w:rPr>
          <w:rFonts w:ascii="Arial" w:hAnsi="Arial"/>
        </w:rPr>
        <w:t>appstudio</w:t>
      </w:r>
      <w:proofErr w:type="spellEnd"/>
      <w:r>
        <w:rPr>
          <w:rFonts w:ascii="Arial" w:hAnsi="Arial"/>
        </w:rPr>
        <w:t xml:space="preserve"> platform which is username and password protected. </w:t>
      </w:r>
    </w:p>
    <w:p w14:paraId="68408D7B" w14:textId="77777777" w:rsidR="00942FB4" w:rsidRDefault="00265532">
      <w:pPr>
        <w:pStyle w:val="NormalWeb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CPD Points </w:t>
      </w:r>
    </w:p>
    <w:p w14:paraId="0F808725" w14:textId="77777777" w:rsidR="00942FB4" w:rsidRDefault="00265532">
      <w:pPr>
        <w:pStyle w:val="NormalWeb"/>
        <w:rPr>
          <w:rFonts w:ascii="Arial" w:eastAsia="Arial" w:hAnsi="Arial" w:cs="Arial"/>
        </w:rPr>
      </w:pPr>
      <w:r>
        <w:rPr>
          <w:rFonts w:ascii="Arial" w:hAnsi="Arial"/>
        </w:rPr>
        <w:t xml:space="preserve">The webinar will be a useful resource containing a range of diagnostic material across all main subspecialties in Histopathology and Cytopathology. </w:t>
      </w:r>
    </w:p>
    <w:p w14:paraId="50CD59A7" w14:textId="77777777" w:rsidR="00942FB4" w:rsidRDefault="00265532">
      <w:pPr>
        <w:pStyle w:val="NormalWeb"/>
        <w:rPr>
          <w:rFonts w:ascii="Arial" w:eastAsia="Arial" w:hAnsi="Arial" w:cs="Arial"/>
        </w:rPr>
      </w:pPr>
      <w:r>
        <w:rPr>
          <w:rFonts w:ascii="Arial" w:hAnsi="Arial"/>
        </w:rPr>
        <w:t xml:space="preserve">Each webinar will last for 2 hours amounting to 2 CPD points/webinar. Delegates will be able to view approximately 20 slides before sessions and writing a reflective note will enable a further CPD point per session. </w:t>
      </w:r>
    </w:p>
    <w:p w14:paraId="70F532E2" w14:textId="77777777" w:rsidR="00942FB4" w:rsidRDefault="00265532">
      <w:pPr>
        <w:pStyle w:val="NormalWeb"/>
        <w:rPr>
          <w:rFonts w:ascii="Arial" w:eastAsia="Arial" w:hAnsi="Arial" w:cs="Arial"/>
        </w:rPr>
      </w:pPr>
      <w:r>
        <w:rPr>
          <w:rFonts w:ascii="Arial" w:hAnsi="Arial"/>
        </w:rPr>
        <w:t xml:space="preserve">For those Consultants that view slides before the Webinar and attend the entire </w:t>
      </w:r>
      <w:proofErr w:type="spellStart"/>
      <w:r>
        <w:rPr>
          <w:rFonts w:ascii="Arial" w:hAnsi="Arial"/>
        </w:rPr>
        <w:t>programme</w:t>
      </w:r>
      <w:proofErr w:type="spellEnd"/>
      <w:r>
        <w:rPr>
          <w:rFonts w:ascii="Arial" w:hAnsi="Arial"/>
        </w:rPr>
        <w:t xml:space="preserve">, the total number of CPD points will be 50+30 (50 </w:t>
      </w:r>
      <w:proofErr w:type="spellStart"/>
      <w:r>
        <w:rPr>
          <w:rFonts w:ascii="Arial" w:hAnsi="Arial"/>
        </w:rPr>
        <w:t>RCPath</w:t>
      </w:r>
      <w:proofErr w:type="spellEnd"/>
      <w:r>
        <w:rPr>
          <w:rFonts w:ascii="Arial" w:hAnsi="Arial"/>
        </w:rPr>
        <w:t xml:space="preserve"> approved CPD points and 30 CPD points for reflective notes).</w:t>
      </w:r>
    </w:p>
    <w:p w14:paraId="09ADF26E" w14:textId="77777777" w:rsidR="00942FB4" w:rsidRDefault="00265532">
      <w:pPr>
        <w:pStyle w:val="NormalWeb"/>
        <w:rPr>
          <w:rFonts w:ascii="Arial" w:eastAsia="Arial" w:hAnsi="Arial" w:cs="Arial"/>
        </w:rPr>
      </w:pPr>
      <w:r>
        <w:rPr>
          <w:rFonts w:ascii="Arial" w:hAnsi="Arial"/>
        </w:rPr>
        <w:t>Those who attend the session live will be sent a certificate of attendance with a CPD certificate at the end of each session.</w:t>
      </w:r>
    </w:p>
    <w:p w14:paraId="75724D10" w14:textId="77777777" w:rsidR="007B51AB" w:rsidRDefault="00265532">
      <w:pPr>
        <w:pStyle w:val="NormalWeb"/>
        <w:rPr>
          <w:rFonts w:ascii="Arial" w:hAnsi="Arial"/>
        </w:rPr>
      </w:pPr>
      <w:r>
        <w:rPr>
          <w:rFonts w:ascii="Arial" w:hAnsi="Arial"/>
        </w:rPr>
        <w:t xml:space="preserve"> Trainees (not CPD registered) will be sent a certificate of attendance. Those Consultants (registered for </w:t>
      </w:r>
      <w:proofErr w:type="spellStart"/>
      <w:r>
        <w:rPr>
          <w:rFonts w:ascii="Arial" w:hAnsi="Arial"/>
        </w:rPr>
        <w:t>RCPath</w:t>
      </w:r>
      <w:proofErr w:type="spellEnd"/>
      <w:r>
        <w:rPr>
          <w:rFonts w:ascii="Arial" w:hAnsi="Arial"/>
        </w:rPr>
        <w:t xml:space="preserve"> CPD) viewing slides and following the videos need to write a reflective note to document they have followed the webinars and </w:t>
      </w:r>
      <w:r>
        <w:rPr>
          <w:rFonts w:ascii="Arial" w:hAnsi="Arial"/>
          <w:b/>
          <w:bCs/>
        </w:rPr>
        <w:t>self-accredit for CPD</w:t>
      </w:r>
      <w:r>
        <w:rPr>
          <w:rFonts w:ascii="Arial" w:hAnsi="Arial"/>
        </w:rPr>
        <w:t xml:space="preserve">. </w:t>
      </w:r>
    </w:p>
    <w:p w14:paraId="4116DF9A" w14:textId="77777777" w:rsidR="007B51AB" w:rsidRDefault="007B51AB">
      <w:pPr>
        <w:pStyle w:val="NormalWeb"/>
        <w:rPr>
          <w:rFonts w:ascii="Arial" w:hAnsi="Arial"/>
        </w:rPr>
      </w:pPr>
    </w:p>
    <w:p w14:paraId="2C2BF31D" w14:textId="77777777" w:rsidR="007B51AB" w:rsidRDefault="007B51AB">
      <w:pPr>
        <w:pStyle w:val="NormalWeb"/>
        <w:rPr>
          <w:rFonts w:ascii="Arial" w:hAnsi="Arial"/>
        </w:rPr>
      </w:pPr>
    </w:p>
    <w:p w14:paraId="6A02DCD0" w14:textId="77777777" w:rsidR="007B51AB" w:rsidRDefault="007B51AB">
      <w:pPr>
        <w:pStyle w:val="NormalWeb"/>
        <w:rPr>
          <w:rFonts w:ascii="Arial" w:hAnsi="Arial"/>
        </w:rPr>
      </w:pPr>
    </w:p>
    <w:p w14:paraId="0539EC44" w14:textId="77777777" w:rsidR="007B51AB" w:rsidRDefault="007B51AB">
      <w:pPr>
        <w:pStyle w:val="NormalWeb"/>
        <w:rPr>
          <w:rFonts w:ascii="Arial" w:hAnsi="Arial"/>
        </w:rPr>
      </w:pPr>
    </w:p>
    <w:p w14:paraId="4BBBE1D2" w14:textId="77777777" w:rsidR="007B51AB" w:rsidRDefault="007B51AB">
      <w:pPr>
        <w:pStyle w:val="NormalWeb"/>
        <w:rPr>
          <w:rFonts w:ascii="Arial" w:hAnsi="Arial"/>
        </w:rPr>
      </w:pPr>
    </w:p>
    <w:p w14:paraId="18711CBE" w14:textId="77777777" w:rsidR="007B51AB" w:rsidRDefault="007B51AB">
      <w:pPr>
        <w:pStyle w:val="NormalWeb"/>
        <w:rPr>
          <w:rFonts w:ascii="Arial" w:hAnsi="Arial"/>
        </w:rPr>
      </w:pPr>
    </w:p>
    <w:p w14:paraId="2C4EACB8" w14:textId="77777777" w:rsidR="007B51AB" w:rsidRDefault="007B51AB">
      <w:pPr>
        <w:pStyle w:val="NormalWeb"/>
        <w:rPr>
          <w:rFonts w:ascii="Arial" w:hAnsi="Arial"/>
        </w:rPr>
      </w:pPr>
    </w:p>
    <w:p w14:paraId="29F5E663" w14:textId="77777777" w:rsidR="007B51AB" w:rsidRDefault="007B51AB">
      <w:pPr>
        <w:pStyle w:val="NormalWeb"/>
        <w:rPr>
          <w:rFonts w:ascii="Arial" w:hAnsi="Arial"/>
        </w:rPr>
      </w:pPr>
    </w:p>
    <w:p w14:paraId="266D2103" w14:textId="398DAD4E" w:rsidR="007B51AB" w:rsidRDefault="007B51AB">
      <w:pPr>
        <w:pStyle w:val="NormalWeb"/>
        <w:rPr>
          <w:rFonts w:ascii="Arial" w:hAnsi="Arial"/>
        </w:rPr>
      </w:pPr>
    </w:p>
    <w:p w14:paraId="3FDB34DD" w14:textId="77777777" w:rsidR="007B51AB" w:rsidRDefault="007B51AB">
      <w:pPr>
        <w:pStyle w:val="NormalWeb"/>
        <w:rPr>
          <w:rFonts w:ascii="Arial" w:hAnsi="Arial"/>
        </w:rPr>
      </w:pPr>
    </w:p>
    <w:p w14:paraId="2456BF3E" w14:textId="77777777" w:rsidR="007B51AB" w:rsidRDefault="007B51AB">
      <w:pPr>
        <w:pStyle w:val="NormalWeb"/>
        <w:rPr>
          <w:rFonts w:ascii="Arial" w:hAnsi="Arial"/>
        </w:rPr>
      </w:pPr>
    </w:p>
    <w:p w14:paraId="713A0FD8" w14:textId="1476959F" w:rsidR="00942FB4" w:rsidRDefault="00265532">
      <w:pPr>
        <w:pStyle w:val="NormalWeb"/>
        <w:rPr>
          <w:rFonts w:ascii="Arial" w:eastAsia="Arial" w:hAnsi="Arial" w:cs="Arial"/>
        </w:rPr>
      </w:pPr>
      <w:r>
        <w:rPr>
          <w:rFonts w:ascii="Arial" w:hAnsi="Arial"/>
        </w:rPr>
        <w:t xml:space="preserve"> </w:t>
      </w:r>
    </w:p>
    <w:tbl>
      <w:tblPr>
        <w:tblW w:w="768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52"/>
        <w:gridCol w:w="1603"/>
        <w:gridCol w:w="1415"/>
        <w:gridCol w:w="1603"/>
        <w:gridCol w:w="1411"/>
      </w:tblGrid>
      <w:tr w:rsidR="00942FB4" w14:paraId="632047AF" w14:textId="77777777">
        <w:trPr>
          <w:trHeight w:val="282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EBFE9" w14:textId="77777777" w:rsidR="00942FB4" w:rsidRDefault="00942FB4"/>
        </w:tc>
        <w:tc>
          <w:tcPr>
            <w:tcW w:w="3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543F5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Early Bird</w:t>
            </w:r>
          </w:p>
        </w:tc>
        <w:tc>
          <w:tcPr>
            <w:tcW w:w="3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5CE094" w14:textId="76BAC7C1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After</w:t>
            </w:r>
            <w:r w:rsidR="00A644C6">
              <w:rPr>
                <w:rFonts w:ascii="Arial" w:hAnsi="Arial"/>
                <w:b/>
                <w:bCs/>
              </w:rPr>
              <w:t xml:space="preserve"> Sept 30th</w:t>
            </w:r>
          </w:p>
        </w:tc>
      </w:tr>
      <w:tr w:rsidR="00942FB4" w14:paraId="2B4B0C0B" w14:textId="77777777">
        <w:trPr>
          <w:trHeight w:val="562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AEE13" w14:textId="77777777" w:rsidR="00942FB4" w:rsidRDefault="00942FB4"/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C2A9D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Consultants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3BAF76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Trainees (No CPD)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72752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Consultants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C4C62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Trainees (No CPD)</w:t>
            </w:r>
          </w:p>
        </w:tc>
      </w:tr>
      <w:tr w:rsidR="00942FB4" w14:paraId="6CAF165D" w14:textId="77777777">
        <w:trPr>
          <w:trHeight w:val="282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9BD90" w14:textId="77777777" w:rsidR="00942FB4" w:rsidRDefault="00265532">
            <w:pPr>
              <w:pStyle w:val="NormalWeb"/>
            </w:pPr>
            <w:r>
              <w:rPr>
                <w:rFonts w:ascii="Arial" w:hAnsi="Arial"/>
                <w:b/>
                <w:bCs/>
              </w:rPr>
              <w:t>All Webinars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A26A9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£500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A0A38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£300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6E4AD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£600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FB4FD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£400</w:t>
            </w:r>
          </w:p>
        </w:tc>
      </w:tr>
      <w:tr w:rsidR="00942FB4" w14:paraId="1EFA48AF" w14:textId="77777777">
        <w:trPr>
          <w:trHeight w:val="562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F9E06E" w14:textId="77777777" w:rsidR="00942FB4" w:rsidRDefault="00265532">
            <w:pPr>
              <w:pStyle w:val="NormalWeb"/>
            </w:pPr>
            <w:r>
              <w:rPr>
                <w:rFonts w:ascii="Arial" w:hAnsi="Arial"/>
                <w:b/>
                <w:bCs/>
              </w:rPr>
              <w:t>7 GI Webinars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238C23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£200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4130E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-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1BA8C7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£250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267F9B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-</w:t>
            </w:r>
          </w:p>
        </w:tc>
      </w:tr>
      <w:tr w:rsidR="00942FB4" w14:paraId="2D37EB89" w14:textId="77777777">
        <w:trPr>
          <w:trHeight w:val="562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32038" w14:textId="77777777" w:rsidR="00942FB4" w:rsidRDefault="00265532">
            <w:pPr>
              <w:pStyle w:val="NormalWeb"/>
            </w:pPr>
            <w:r>
              <w:rPr>
                <w:rFonts w:ascii="Arial" w:hAnsi="Arial"/>
                <w:b/>
                <w:bCs/>
              </w:rPr>
              <w:t>7-Breast &amp; Gynae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7B221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£200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94ECB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-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09212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£250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408B97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-</w:t>
            </w:r>
          </w:p>
        </w:tc>
      </w:tr>
      <w:tr w:rsidR="00942FB4" w14:paraId="44532D83" w14:textId="77777777">
        <w:trPr>
          <w:trHeight w:val="282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3ABC7" w14:textId="77777777" w:rsidR="00942FB4" w:rsidRDefault="00265532">
            <w:pPr>
              <w:pStyle w:val="NormalWeb"/>
            </w:pPr>
            <w:r>
              <w:rPr>
                <w:rFonts w:ascii="Arial" w:hAnsi="Arial"/>
                <w:b/>
                <w:bCs/>
              </w:rPr>
              <w:t>4 Urology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F1D64D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£100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6F5C1" w14:textId="77777777" w:rsidR="00942FB4" w:rsidRDefault="00942FB4"/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EC647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£150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09717A" w14:textId="77777777" w:rsidR="00942FB4" w:rsidRDefault="00265532">
            <w:pPr>
              <w:pStyle w:val="NormalWeb"/>
              <w:jc w:val="center"/>
            </w:pPr>
            <w:r>
              <w:rPr>
                <w:rFonts w:ascii="Arial" w:hAnsi="Arial"/>
                <w:b/>
                <w:bCs/>
              </w:rPr>
              <w:t>-</w:t>
            </w:r>
          </w:p>
        </w:tc>
      </w:tr>
      <w:tr w:rsidR="00942FB4" w14:paraId="06C86FDB" w14:textId="77777777">
        <w:trPr>
          <w:trHeight w:val="282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05CC69" w14:textId="77777777" w:rsidR="00942FB4" w:rsidRDefault="00942FB4"/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7FBF78" w14:textId="77777777" w:rsidR="00942FB4" w:rsidRDefault="00942FB4"/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4AF1" w14:textId="77777777" w:rsidR="00942FB4" w:rsidRDefault="00942FB4"/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4CC0E" w14:textId="77777777" w:rsidR="00942FB4" w:rsidRDefault="00942FB4"/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14FA04" w14:textId="77777777" w:rsidR="00942FB4" w:rsidRDefault="00942FB4"/>
        </w:tc>
      </w:tr>
    </w:tbl>
    <w:p w14:paraId="5277D689" w14:textId="77777777" w:rsidR="00942FB4" w:rsidRDefault="00942FB4">
      <w:pPr>
        <w:pStyle w:val="NormalWeb"/>
        <w:widowControl w:val="0"/>
        <w:rPr>
          <w:rFonts w:ascii="Arial" w:eastAsia="Arial" w:hAnsi="Arial" w:cs="Arial"/>
        </w:rPr>
      </w:pPr>
    </w:p>
    <w:p w14:paraId="5A6E2587" w14:textId="77777777" w:rsidR="00942FB4" w:rsidRDefault="00265532">
      <w:pPr>
        <w:pStyle w:val="NormalWeb"/>
      </w:pPr>
      <w:r>
        <w:rPr>
          <w:rFonts w:ascii="Arial" w:hAnsi="Arial"/>
          <w:b/>
          <w:bCs/>
        </w:rPr>
        <w:t xml:space="preserve">Registration Link </w:t>
      </w:r>
      <w:hyperlink r:id="rId16" w:history="1">
        <w:r>
          <w:rPr>
            <w:rStyle w:val="Hyperlink0"/>
            <w:rFonts w:eastAsia="Arial Unicode MS" w:cs="Arial Unicode MS"/>
          </w:rPr>
          <w:t>Press here</w:t>
        </w:r>
      </w:hyperlink>
      <w:r>
        <w:rPr>
          <w:rFonts w:ascii="Arial Unicode MS" w:eastAsia="Arial Unicode MS" w:hAnsi="Arial Unicode MS" w:cs="Arial Unicode MS"/>
        </w:rPr>
        <w:br w:type="page"/>
      </w:r>
    </w:p>
    <w:p w14:paraId="4EA28B20" w14:textId="77777777" w:rsidR="00942FB4" w:rsidRDefault="00265532">
      <w:pPr>
        <w:pStyle w:val="Body"/>
        <w:rPr>
          <w:b/>
          <w:bCs/>
        </w:rPr>
      </w:pPr>
      <w:r>
        <w:rPr>
          <w:rFonts w:eastAsia="Arial Unicode MS" w:cs="Arial Unicode MS"/>
          <w:b/>
          <w:bCs/>
          <w:lang w:val="en-US"/>
        </w:rPr>
        <w:lastRenderedPageBreak/>
        <w:t>Speakers and Webinar Topics Nov 2021-2022</w:t>
      </w: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39"/>
        <w:gridCol w:w="1132"/>
        <w:gridCol w:w="2110"/>
        <w:gridCol w:w="5335"/>
      </w:tblGrid>
      <w:tr w:rsidR="00942FB4" w14:paraId="31B62AAF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037B8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679AB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13 Nov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65736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>Prof Neil Shepherd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1C6E09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Polyps and </w:t>
            </w:r>
            <w:proofErr w:type="spellStart"/>
            <w:r>
              <w:rPr>
                <w:rFonts w:ascii="Arial" w:hAnsi="Arial"/>
                <w:sz w:val="22"/>
                <w:szCs w:val="22"/>
                <w:lang w:val="en-US"/>
              </w:rPr>
              <w:t>tumours</w:t>
            </w:r>
            <w:proofErr w:type="spellEnd"/>
            <w:r>
              <w:rPr>
                <w:rFonts w:ascii="Arial" w:hAnsi="Arial"/>
                <w:sz w:val="22"/>
                <w:szCs w:val="22"/>
                <w:lang w:val="en-US"/>
              </w:rPr>
              <w:t xml:space="preserve"> of the Gastrointestinal Tract</w:t>
            </w:r>
          </w:p>
        </w:tc>
      </w:tr>
      <w:tr w:rsidR="00942FB4" w14:paraId="269C10F7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04621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F2F91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20 Nov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07D68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Prof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Naveena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Singh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7CD4E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Pitfalls in reporting of endometrial pathology</w:t>
            </w:r>
          </w:p>
        </w:tc>
      </w:tr>
      <w:tr w:rsidR="00942FB4" w14:paraId="4D360873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438F39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A6016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27 Nov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518CB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Prof Marco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Novelli</w:t>
            </w:r>
            <w:proofErr w:type="spellEnd"/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4CD54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Dysplasia in the upper GI Tract</w:t>
            </w:r>
          </w:p>
        </w:tc>
      </w:tr>
      <w:tr w:rsidR="00942FB4" w14:paraId="0444486D" w14:textId="77777777">
        <w:trPr>
          <w:trHeight w:val="72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EF0410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B9CF2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4 Dec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0E686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>Dr Maria O’Donovan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8911F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Sponge technology: implementation in early screening of </w:t>
            </w:r>
            <w:proofErr w:type="spellStart"/>
            <w:r>
              <w:rPr>
                <w:rFonts w:ascii="Arial" w:hAnsi="Arial"/>
                <w:sz w:val="22"/>
                <w:szCs w:val="22"/>
                <w:lang w:val="en-US"/>
              </w:rPr>
              <w:t>oesophageal</w:t>
            </w:r>
            <w:proofErr w:type="spellEnd"/>
            <w:r>
              <w:rPr>
                <w:rFonts w:ascii="Arial" w:hAnsi="Arial"/>
                <w:sz w:val="22"/>
                <w:szCs w:val="22"/>
                <w:lang w:val="en-US"/>
              </w:rPr>
              <w:t xml:space="preserve"> dysplasia and cancer diagnosis</w:t>
            </w:r>
          </w:p>
        </w:tc>
      </w:tr>
      <w:tr w:rsidR="00942FB4" w14:paraId="62278314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B424E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4B99D4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11 Dec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93EA6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Prof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TuVinh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Luong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5179B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CUP: Practical tips for the </w:t>
            </w:r>
            <w:proofErr w:type="spellStart"/>
            <w:r>
              <w:rPr>
                <w:rFonts w:ascii="Arial" w:hAnsi="Arial"/>
                <w:sz w:val="22"/>
                <w:szCs w:val="22"/>
                <w:lang w:val="en-US"/>
              </w:rPr>
              <w:t>practising</w:t>
            </w:r>
            <w:proofErr w:type="spellEnd"/>
            <w:r>
              <w:rPr>
                <w:rFonts w:ascii="Arial" w:hAnsi="Arial"/>
                <w:sz w:val="22"/>
                <w:szCs w:val="22"/>
                <w:lang w:val="en-US"/>
              </w:rPr>
              <w:t xml:space="preserve"> pathologists</w:t>
            </w:r>
          </w:p>
        </w:tc>
      </w:tr>
      <w:tr w:rsidR="00942FB4" w14:paraId="1D93484D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C7414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DE6A0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18 Dec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56D47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>Dr Alison Marker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E1EE1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Head and Neck Pathology - a practical approach</w:t>
            </w:r>
          </w:p>
        </w:tc>
      </w:tr>
      <w:tr w:rsidR="00942FB4" w14:paraId="713B6F0E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496C0B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C2B312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8 Jan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5C818B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>Dr Alison Marker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2A0B0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Problems and pitfalls in endocrine pathology</w:t>
            </w:r>
          </w:p>
        </w:tc>
      </w:tr>
      <w:tr w:rsidR="00942FB4" w14:paraId="2B891012" w14:textId="77777777">
        <w:trPr>
          <w:trHeight w:val="48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0543D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C6E38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15 Jan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D2DD0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>Dr Elena Provenzano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36BBC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Reporting of post chemo- breast and axillary specimens</w:t>
            </w:r>
          </w:p>
        </w:tc>
      </w:tr>
      <w:tr w:rsidR="00942FB4" w14:paraId="610B8BCC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3A5748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34FB5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22 Jan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59179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>Dr Andrew Lee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A83B6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Diagnostic pitfalls of breast core biopsy diagnosis</w:t>
            </w:r>
          </w:p>
        </w:tc>
      </w:tr>
      <w:tr w:rsidR="00942FB4" w14:paraId="78FFB7B5" w14:textId="77777777">
        <w:trPr>
          <w:trHeight w:val="48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EF12C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76D337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29 Jan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1C198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Prof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TuVinh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Luong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CAB2C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The Good, the bad and the ugly in GEP-NET Pathology</w:t>
            </w:r>
          </w:p>
        </w:tc>
      </w:tr>
      <w:tr w:rsidR="00942FB4" w14:paraId="6A999FBA" w14:textId="77777777">
        <w:trPr>
          <w:trHeight w:val="48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79D5C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C769D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5 Feb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F349C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Prof Norman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Carr</w:t>
            </w:r>
            <w:proofErr w:type="spellEnd"/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21AC3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Mucinous Appendiceal </w:t>
            </w:r>
            <w:proofErr w:type="spellStart"/>
            <w:r>
              <w:rPr>
                <w:rFonts w:ascii="Arial" w:hAnsi="Arial"/>
                <w:sz w:val="22"/>
                <w:szCs w:val="22"/>
                <w:lang w:val="en-US"/>
              </w:rPr>
              <w:t>Tumours</w:t>
            </w:r>
            <w:proofErr w:type="spellEnd"/>
            <w:r>
              <w:rPr>
                <w:rFonts w:ascii="Arial" w:hAnsi="Arial"/>
                <w:sz w:val="22"/>
                <w:szCs w:val="22"/>
                <w:lang w:val="en-US"/>
              </w:rPr>
              <w:t xml:space="preserve"> and their differential diagnosis</w:t>
            </w:r>
          </w:p>
        </w:tc>
      </w:tr>
      <w:tr w:rsidR="00942FB4" w14:paraId="3F63EB51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18A33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F8205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12 Feb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BDC34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>Dr Shaun Walsh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B56F7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IBD: Common types and Mimics in Biopsy Diagnosis</w:t>
            </w:r>
          </w:p>
        </w:tc>
      </w:tr>
      <w:tr w:rsidR="00942FB4" w14:paraId="146D263A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754FF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4A663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12 Mar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BFDF3D" w14:textId="77777777" w:rsidR="00942FB4" w:rsidRDefault="00265532">
            <w:pPr>
              <w:pStyle w:val="Body"/>
            </w:pPr>
            <w:r>
              <w:rPr>
                <w:rFonts w:ascii="Arial" w:hAnsi="Arial"/>
                <w:color w:val="FF0000"/>
                <w:sz w:val="20"/>
                <w:szCs w:val="20"/>
                <w:u w:color="FF0000"/>
                <w:lang w:val="en-US"/>
              </w:rPr>
              <w:t>Prof Hazem Ibrahim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3CE46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Approaches to Difficult Melanocytic Lesions</w:t>
            </w:r>
          </w:p>
        </w:tc>
      </w:tr>
      <w:tr w:rsidR="00942FB4" w14:paraId="2806F8AE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04DE5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92754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19 Mar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692E3" w14:textId="77777777" w:rsidR="00942FB4" w:rsidRDefault="00265532">
            <w:pPr>
              <w:pStyle w:val="Body"/>
            </w:pPr>
            <w:r>
              <w:rPr>
                <w:rFonts w:ascii="Arial" w:hAnsi="Arial"/>
                <w:color w:val="FF0000"/>
                <w:sz w:val="20"/>
                <w:szCs w:val="20"/>
                <w:u w:color="FF0000"/>
                <w:lang w:val="en-US"/>
              </w:rPr>
              <w:t xml:space="preserve">Prof </w:t>
            </w:r>
            <w:proofErr w:type="spellStart"/>
            <w:r>
              <w:rPr>
                <w:rFonts w:ascii="Arial" w:hAnsi="Arial"/>
                <w:color w:val="FF0000"/>
                <w:sz w:val="20"/>
                <w:szCs w:val="20"/>
                <w:u w:color="FF0000"/>
                <w:lang w:val="en-US"/>
              </w:rPr>
              <w:t>Naveena</w:t>
            </w:r>
            <w:proofErr w:type="spellEnd"/>
            <w:r>
              <w:rPr>
                <w:rFonts w:ascii="Arial" w:hAnsi="Arial"/>
                <w:color w:val="FF0000"/>
                <w:sz w:val="20"/>
                <w:szCs w:val="20"/>
                <w:u w:color="FF0000"/>
                <w:lang w:val="en-US"/>
              </w:rPr>
              <w:t xml:space="preserve"> Singh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DF259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Reporting of Vulval </w:t>
            </w:r>
            <w:proofErr w:type="gramStart"/>
            <w:r>
              <w:rPr>
                <w:rFonts w:ascii="Arial" w:hAnsi="Arial"/>
                <w:sz w:val="22"/>
                <w:szCs w:val="22"/>
                <w:lang w:val="en-US"/>
              </w:rPr>
              <w:t>lesions</w:t>
            </w:r>
            <w:proofErr w:type="gramEnd"/>
            <w:r>
              <w:rPr>
                <w:rFonts w:ascii="Arial" w:hAnsi="Arial"/>
                <w:sz w:val="22"/>
                <w:szCs w:val="22"/>
                <w:lang w:val="en-US"/>
              </w:rPr>
              <w:t>-Devil and other entities</w:t>
            </w:r>
          </w:p>
        </w:tc>
      </w:tr>
      <w:tr w:rsidR="00942FB4" w14:paraId="2E80AC90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EF577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BB04B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26 Mar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713D4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Dr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Baljeet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Kaur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5052AF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Products of Conception: when to worry about them?</w:t>
            </w:r>
          </w:p>
        </w:tc>
      </w:tr>
      <w:tr w:rsidR="00942FB4" w14:paraId="10DC6137" w14:textId="77777777">
        <w:trPr>
          <w:trHeight w:val="48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68D181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16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9F663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 xml:space="preserve">2 April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E1A77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>Dr Anne Warren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A33A6" w14:textId="77777777" w:rsidR="00942FB4" w:rsidRDefault="00265532">
            <w:pPr>
              <w:pStyle w:val="Body"/>
            </w:pPr>
            <w:r>
              <w:rPr>
                <w:sz w:val="22"/>
                <w:szCs w:val="22"/>
                <w:lang w:val="en-US"/>
              </w:rPr>
              <w:t xml:space="preserve">Variants of Bladder Cancer and discrimination from mimics and metastatic </w:t>
            </w:r>
            <w:proofErr w:type="spellStart"/>
            <w:r>
              <w:rPr>
                <w:sz w:val="22"/>
                <w:szCs w:val="22"/>
                <w:lang w:val="en-US"/>
              </w:rPr>
              <w:t>tumours</w:t>
            </w:r>
            <w:proofErr w:type="spellEnd"/>
          </w:p>
        </w:tc>
      </w:tr>
      <w:tr w:rsidR="00942FB4" w14:paraId="5E7FB61B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8A42C2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300D20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9 April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4802F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Prof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Naveena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Singh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652B5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Role of Immunostaining in the female genital tract</w:t>
            </w:r>
          </w:p>
        </w:tc>
      </w:tr>
      <w:tr w:rsidR="00942FB4" w14:paraId="4EB09D90" w14:textId="77777777">
        <w:trPr>
          <w:trHeight w:val="48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A072B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1E2E6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23 April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A6913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>Dr Anne Warren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3DB760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Renal Cell Carcinomas – syndromic variation and </w:t>
            </w:r>
            <w:proofErr w:type="spellStart"/>
            <w:r>
              <w:rPr>
                <w:rFonts w:ascii="Arial" w:hAnsi="Arial"/>
                <w:sz w:val="22"/>
                <w:szCs w:val="22"/>
                <w:lang w:val="en-US"/>
              </w:rPr>
              <w:t>immunostains</w:t>
            </w:r>
            <w:proofErr w:type="spellEnd"/>
            <w:r>
              <w:rPr>
                <w:rFonts w:ascii="Arial" w:hAnsi="Arial"/>
                <w:sz w:val="22"/>
                <w:szCs w:val="22"/>
                <w:lang w:val="en-US"/>
              </w:rPr>
              <w:t xml:space="preserve"> in the DGH setting</w:t>
            </w:r>
          </w:p>
        </w:tc>
      </w:tr>
      <w:tr w:rsidR="00942FB4" w14:paraId="1FD9373A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98649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C18AB7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7 May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37368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>Dr Ashish Chandra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F5052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Head &amp; Neck Cytology (excluding LN)</w:t>
            </w:r>
          </w:p>
        </w:tc>
      </w:tr>
      <w:tr w:rsidR="00942FB4" w14:paraId="553BF274" w14:textId="77777777">
        <w:trPr>
          <w:trHeight w:val="48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2872F3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ECE0A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14 May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30F8D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Prof Maria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Calaminici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87DB9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Cytopathology of the Lymphoid System: advances and limitations of making a rapid diagnosis</w:t>
            </w:r>
          </w:p>
        </w:tc>
      </w:tr>
      <w:tr w:rsidR="00942FB4" w14:paraId="6A4A11FA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D13A95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15C4B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21 May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E6DF6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>Dr Ashish Chandra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CD1923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Exfoliative cytology including serous effusions</w:t>
            </w:r>
          </w:p>
        </w:tc>
      </w:tr>
      <w:tr w:rsidR="00942FB4" w14:paraId="2F003BE6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0A1DA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DEF9A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28 May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DC4C1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>Dr Ashish Chandra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209D7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Urine Cytology and nuances of Paris Classification</w:t>
            </w:r>
          </w:p>
        </w:tc>
      </w:tr>
      <w:tr w:rsidR="00942FB4" w14:paraId="15ECB400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6A246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C33DB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11 June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E213D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>Dr Anne Warren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E0257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Update on reporting of Testicular Germ Cell </w:t>
            </w:r>
            <w:proofErr w:type="spellStart"/>
            <w:r>
              <w:rPr>
                <w:rFonts w:ascii="Arial" w:hAnsi="Arial"/>
                <w:sz w:val="22"/>
                <w:szCs w:val="22"/>
                <w:lang w:val="en-US"/>
              </w:rPr>
              <w:t>Tumours</w:t>
            </w:r>
            <w:proofErr w:type="spellEnd"/>
          </w:p>
        </w:tc>
      </w:tr>
      <w:tr w:rsidR="00942FB4" w14:paraId="02C21A63" w14:textId="77777777">
        <w:trPr>
          <w:trHeight w:val="48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22929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1D679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18 June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DABDD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Dr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Hibah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Ali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6F0D7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Everyday </w:t>
            </w:r>
            <w:proofErr w:type="spellStart"/>
            <w:r>
              <w:rPr>
                <w:rFonts w:ascii="Arial" w:hAnsi="Arial"/>
                <w:sz w:val="22"/>
                <w:szCs w:val="22"/>
                <w:lang w:val="en-US"/>
              </w:rPr>
              <w:t>Haematopathology</w:t>
            </w:r>
            <w:proofErr w:type="spellEnd"/>
            <w:r>
              <w:rPr>
                <w:rFonts w:ascii="Arial" w:hAnsi="Arial"/>
                <w:sz w:val="22"/>
                <w:szCs w:val="22"/>
                <w:lang w:val="en-US"/>
              </w:rPr>
              <w:t xml:space="preserve">: Lymphoma mimics and pitfalls </w:t>
            </w:r>
          </w:p>
        </w:tc>
      </w:tr>
      <w:tr w:rsidR="00942FB4" w14:paraId="43A3B7E0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AF6DE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D979D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25 June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E4146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>Dr Rupali Aurora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AC8BC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Borderline </w:t>
            </w:r>
            <w:proofErr w:type="spellStart"/>
            <w:r>
              <w:rPr>
                <w:rFonts w:ascii="Arial" w:hAnsi="Arial"/>
                <w:sz w:val="22"/>
                <w:szCs w:val="22"/>
                <w:lang w:val="en-US"/>
              </w:rPr>
              <w:t>tumours</w:t>
            </w:r>
            <w:proofErr w:type="spellEnd"/>
            <w:r>
              <w:rPr>
                <w:rFonts w:ascii="Arial" w:hAnsi="Arial"/>
                <w:sz w:val="22"/>
                <w:szCs w:val="22"/>
                <w:lang w:val="en-US"/>
              </w:rPr>
              <w:t xml:space="preserve"> and </w:t>
            </w:r>
            <w:proofErr w:type="spellStart"/>
            <w:r>
              <w:rPr>
                <w:rFonts w:ascii="Arial" w:hAnsi="Arial"/>
                <w:sz w:val="22"/>
                <w:szCs w:val="22"/>
                <w:lang w:val="en-US"/>
              </w:rPr>
              <w:t>tumours</w:t>
            </w:r>
            <w:proofErr w:type="spellEnd"/>
            <w:r>
              <w:rPr>
                <w:rFonts w:ascii="Arial" w:hAnsi="Arial"/>
                <w:sz w:val="22"/>
                <w:szCs w:val="22"/>
                <w:lang w:val="en-US"/>
              </w:rPr>
              <w:t xml:space="preserve"> of the Ovary</w:t>
            </w:r>
          </w:p>
        </w:tc>
      </w:tr>
      <w:tr w:rsidR="00942FB4" w14:paraId="20C44323" w14:textId="77777777">
        <w:trPr>
          <w:trHeight w:val="22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1F592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26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6E323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 July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4B4B7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>Dr Alex Freeman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5CC1D" w14:textId="77777777" w:rsidR="00942FB4" w:rsidRDefault="00265532">
            <w:pPr>
              <w:pStyle w:val="Body"/>
              <w:tabs>
                <w:tab w:val="left" w:pos="1210"/>
              </w:tabs>
            </w:pPr>
            <w:r>
              <w:rPr>
                <w:sz w:val="22"/>
                <w:szCs w:val="22"/>
                <w:lang w:val="en-US"/>
              </w:rPr>
              <w:t>Update on Reporting Prostatic Cancer</w:t>
            </w:r>
          </w:p>
        </w:tc>
      </w:tr>
      <w:tr w:rsidR="00942FB4" w14:paraId="15FBCFEB" w14:textId="77777777">
        <w:trPr>
          <w:trHeight w:val="48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05DF3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lastRenderedPageBreak/>
              <w:t>27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30EAA6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9 July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6C510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Dr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Kieren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Allinson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2B9B8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Unexpected findings on neuropathological examination of the brain</w:t>
            </w:r>
          </w:p>
        </w:tc>
      </w:tr>
      <w:tr w:rsidR="00942FB4" w14:paraId="5137F81D" w14:textId="77777777">
        <w:trPr>
          <w:trHeight w:val="24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423FD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594E6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16 July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E1C4A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Dr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Hibah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Ali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00977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 xml:space="preserve">Watch out for Lymphoma: Extra-nodal Entities </w:t>
            </w:r>
          </w:p>
        </w:tc>
      </w:tr>
      <w:tr w:rsidR="00942FB4" w14:paraId="4F7AA882" w14:textId="77777777">
        <w:trPr>
          <w:trHeight w:val="48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36613A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3CCF1B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23 July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1FAFA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>Professor A Flanagan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61D31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Common malignant soft tissue lesions seen in the DGH setting</w:t>
            </w:r>
          </w:p>
        </w:tc>
      </w:tr>
      <w:tr w:rsidR="00942FB4" w14:paraId="21D7EF7A" w14:textId="77777777">
        <w:trPr>
          <w:trHeight w:val="48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F568C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30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8121A" w14:textId="77777777" w:rsidR="00942FB4" w:rsidRDefault="00265532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30 July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B2FBC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Drs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Kieren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Allinson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Martin Goddard 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3134B" w14:textId="77777777" w:rsidR="00942FB4" w:rsidRDefault="00265532">
            <w:pPr>
              <w:pStyle w:val="Body"/>
            </w:pPr>
            <w:r>
              <w:rPr>
                <w:rFonts w:ascii="Arial" w:hAnsi="Arial"/>
                <w:sz w:val="22"/>
                <w:szCs w:val="22"/>
                <w:lang w:val="en-US"/>
              </w:rPr>
              <w:t>Post-mortem examination of the Brain and the Cardio-respiratory system: Update</w:t>
            </w:r>
          </w:p>
        </w:tc>
      </w:tr>
    </w:tbl>
    <w:p w14:paraId="4794FAC1" w14:textId="77777777" w:rsidR="00942FB4" w:rsidRDefault="00942FB4">
      <w:pPr>
        <w:pStyle w:val="Body"/>
        <w:widowControl w:val="0"/>
        <w:rPr>
          <w:b/>
          <w:bCs/>
        </w:rPr>
      </w:pPr>
    </w:p>
    <w:p w14:paraId="3964A5D1" w14:textId="77777777" w:rsidR="00942FB4" w:rsidRDefault="00942FB4">
      <w:pPr>
        <w:pStyle w:val="Body"/>
      </w:pPr>
    </w:p>
    <w:sectPr w:rsidR="00942FB4">
      <w:headerReference w:type="default" r:id="rId17"/>
      <w:footerReference w:type="default" r:id="rId18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5401B" w14:textId="77777777" w:rsidR="00045B11" w:rsidRDefault="00045B11">
      <w:r>
        <w:separator/>
      </w:r>
    </w:p>
  </w:endnote>
  <w:endnote w:type="continuationSeparator" w:id="0">
    <w:p w14:paraId="21B456D2" w14:textId="77777777" w:rsidR="00045B11" w:rsidRDefault="00045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80B2D" w14:textId="77777777" w:rsidR="00942FB4" w:rsidRDefault="00942FB4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56BA6" w14:textId="77777777" w:rsidR="00045B11" w:rsidRDefault="00045B11">
      <w:r>
        <w:separator/>
      </w:r>
    </w:p>
  </w:footnote>
  <w:footnote w:type="continuationSeparator" w:id="0">
    <w:p w14:paraId="0A11B2E5" w14:textId="77777777" w:rsidR="00045B11" w:rsidRDefault="00045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3EFB6" w14:textId="77777777" w:rsidR="00942FB4" w:rsidRDefault="00265532">
    <w:pPr>
      <w:pStyle w:val="Header"/>
      <w:tabs>
        <w:tab w:val="clear" w:pos="9026"/>
        <w:tab w:val="right" w:pos="9000"/>
      </w:tabs>
    </w:pPr>
    <w:r>
      <w:rPr>
        <w:b/>
        <w:bCs/>
        <w:i/>
        <w:iCs/>
        <w:sz w:val="22"/>
        <w:szCs w:val="22"/>
      </w:rPr>
      <w:t>Season 2</w:t>
    </w:r>
    <w:r>
      <w:rPr>
        <w:i/>
        <w:iCs/>
        <w:sz w:val="22"/>
        <w:szCs w:val="22"/>
      </w:rPr>
      <w:t xml:space="preserve"> 30 webinars in the EoE (15.06.2021)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032DF"/>
    <w:multiLevelType w:val="hybridMultilevel"/>
    <w:tmpl w:val="651A236E"/>
    <w:numStyleLink w:val="ImportedStyle1"/>
  </w:abstractNum>
  <w:abstractNum w:abstractNumId="1" w15:restartNumberingAfterBreak="0">
    <w:nsid w:val="52DA4C31"/>
    <w:multiLevelType w:val="hybridMultilevel"/>
    <w:tmpl w:val="651A236E"/>
    <w:styleLink w:val="ImportedStyle1"/>
    <w:lvl w:ilvl="0" w:tplc="9BDCB0E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76954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0A5EE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23EE3A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9A263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2C9F9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9C79C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4EC3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9A065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FB4"/>
    <w:rsid w:val="00045B11"/>
    <w:rsid w:val="000B70FB"/>
    <w:rsid w:val="00265532"/>
    <w:rsid w:val="00577178"/>
    <w:rsid w:val="005845A1"/>
    <w:rsid w:val="006B0B8C"/>
    <w:rsid w:val="007B51AB"/>
    <w:rsid w:val="00942FB4"/>
    <w:rsid w:val="009C083E"/>
    <w:rsid w:val="00A115B2"/>
    <w:rsid w:val="00A644C6"/>
    <w:rsid w:val="00BB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CE9E8F"/>
  <w15:docId w15:val="{98829A45-B984-1643-9279-2C82F0365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Arial" w:eastAsia="Arial" w:hAnsi="Arial" w:cs="Arial"/>
      <w:b/>
      <w:bCs/>
      <w:outline w:val="0"/>
      <w:color w:val="0563C1"/>
      <w:u w:val="single" w:color="0563C1"/>
    </w:rPr>
  </w:style>
  <w:style w:type="numbering" w:customStyle="1" w:styleId="ImportedStyle1">
    <w:name w:val="Imported Style 1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7B51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orms.gle/DcPhwYdgEX1LHKh17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forms.gle/DcPhwYdgEX1LHKh17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meo.com/58176552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mailto:histopathologyCPD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histopathologyCPD.com" TargetMode="External"/><Relationship Id="rId14" Type="http://schemas.openxmlformats.org/officeDocument/2006/relationships/hyperlink" Target="https://d65ds8hifovm3.cloudfront.net/frcpathltd/histopathologycpd/webapp_preview/index.html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Vasi Sundaresan</cp:lastModifiedBy>
  <cp:revision>2</cp:revision>
  <dcterms:created xsi:type="dcterms:W3CDTF">2021-08-03T18:12:00Z</dcterms:created>
  <dcterms:modified xsi:type="dcterms:W3CDTF">2021-08-03T18:12:00Z</dcterms:modified>
</cp:coreProperties>
</file>